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28" w:rsidRDefault="00345A28" w:rsidP="00345A28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重庆三峡学院202</w:t>
      </w:r>
      <w:r w:rsidR="000E077D">
        <w:rPr>
          <w:rFonts w:ascii="黑体" w:eastAsia="黑体" w:hAnsi="黑体" w:cs="黑体" w:hint="eastAsia"/>
          <w:sz w:val="36"/>
          <w:szCs w:val="36"/>
        </w:rPr>
        <w:t>2</w:t>
      </w:r>
      <w:r>
        <w:rPr>
          <w:rFonts w:ascii="黑体" w:eastAsia="黑体" w:hAnsi="黑体" w:cs="黑体" w:hint="eastAsia"/>
          <w:sz w:val="36"/>
          <w:szCs w:val="36"/>
        </w:rPr>
        <w:t>年硕士研究生招生考试自命题科目</w:t>
      </w:r>
    </w:p>
    <w:p w:rsidR="00A84C03" w:rsidRPr="00415AE3" w:rsidRDefault="00D50718" w:rsidP="009E5FF9">
      <w:pPr>
        <w:snapToGrid w:val="0"/>
        <w:spacing w:line="360" w:lineRule="auto"/>
        <w:jc w:val="center"/>
        <w:rPr>
          <w:rFonts w:ascii="黑体" w:eastAsia="黑体" w:hAnsi="黑体" w:cs="Times New Roman"/>
          <w:sz w:val="36"/>
          <w:szCs w:val="36"/>
        </w:rPr>
      </w:pPr>
      <w:r w:rsidRPr="00415AE3">
        <w:rPr>
          <w:rFonts w:ascii="黑体" w:eastAsia="黑体" w:hAnsi="黑体" w:cs="黑体" w:hint="eastAsia"/>
          <w:sz w:val="36"/>
          <w:szCs w:val="36"/>
        </w:rPr>
        <w:t>《环境科学与工程基础》考试大纲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5"/>
        <w:gridCol w:w="5596"/>
      </w:tblGrid>
      <w:tr w:rsidR="00A84C03" w:rsidTr="00415AE3">
        <w:trPr>
          <w:trHeight w:val="694"/>
          <w:jc w:val="center"/>
        </w:trPr>
        <w:tc>
          <w:tcPr>
            <w:tcW w:w="4185" w:type="dxa"/>
            <w:vAlign w:val="center"/>
          </w:tcPr>
          <w:p w:rsidR="00A84C03" w:rsidRDefault="00D50718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 w:rsidR="00A84C03" w:rsidRDefault="00D5071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招生单位自命题</w:t>
            </w:r>
          </w:p>
        </w:tc>
      </w:tr>
      <w:tr w:rsidR="00A84C03" w:rsidTr="00415AE3">
        <w:trPr>
          <w:trHeight w:val="832"/>
          <w:jc w:val="center"/>
        </w:trPr>
        <w:tc>
          <w:tcPr>
            <w:tcW w:w="4185" w:type="dxa"/>
            <w:vAlign w:val="center"/>
          </w:tcPr>
          <w:p w:rsidR="00A84C03" w:rsidRDefault="00D50718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 w:rsidR="00A84C03" w:rsidRDefault="00D5071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" w:eastAsia="仿宋" w:hAnsi="仿宋"/>
                <w:sz w:val="24"/>
                <w:szCs w:val="24"/>
              </w:rPr>
              <w:t>150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</w:t>
            </w:r>
          </w:p>
        </w:tc>
      </w:tr>
      <w:tr w:rsidR="00A84C03" w:rsidTr="00415AE3">
        <w:trPr>
          <w:trHeight w:val="844"/>
          <w:jc w:val="center"/>
        </w:trPr>
        <w:tc>
          <w:tcPr>
            <w:tcW w:w="4185" w:type="dxa"/>
            <w:vAlign w:val="center"/>
          </w:tcPr>
          <w:p w:rsidR="00A84C03" w:rsidRDefault="00D50718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 w:rsidR="00A84C03" w:rsidRDefault="00D50718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180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分钟</w:t>
            </w:r>
            <w: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84C03" w:rsidTr="00415AE3">
        <w:trPr>
          <w:trHeight w:val="842"/>
          <w:jc w:val="center"/>
        </w:trPr>
        <w:tc>
          <w:tcPr>
            <w:tcW w:w="4185" w:type="dxa"/>
            <w:vAlign w:val="center"/>
          </w:tcPr>
          <w:p w:rsidR="00A84C03" w:rsidRDefault="00D50718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 w:rsidR="00A84C03" w:rsidRDefault="00D5071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闭卷、笔试</w:t>
            </w:r>
          </w:p>
        </w:tc>
      </w:tr>
      <w:tr w:rsidR="00A84C03" w:rsidTr="00415AE3">
        <w:trPr>
          <w:trHeight w:val="1407"/>
          <w:jc w:val="center"/>
        </w:trPr>
        <w:tc>
          <w:tcPr>
            <w:tcW w:w="9781" w:type="dxa"/>
            <w:gridSpan w:val="2"/>
          </w:tcPr>
          <w:p w:rsidR="00A84C03" w:rsidRDefault="00D50718">
            <w:pP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</w:rPr>
              <w:t>试卷内容结构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 xml:space="preserve">环境科学基础 </w:t>
            </w:r>
            <w:r>
              <w:rPr>
                <w:rFonts w:ascii="仿宋" w:eastAsia="仿宋" w:hAnsi="仿宋" w:cs="宋体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约</w:t>
            </w:r>
            <w:r>
              <w:rPr>
                <w:rFonts w:ascii="仿宋" w:eastAsia="仿宋" w:hAnsi="仿宋" w:cs="宋体"/>
                <w:sz w:val="24"/>
                <w:szCs w:val="24"/>
              </w:rPr>
              <w:t>60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％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 xml:space="preserve">环境污染控制技术 </w:t>
            </w:r>
            <w:r>
              <w:rPr>
                <w:rFonts w:ascii="仿宋" w:eastAsia="仿宋" w:hAnsi="仿宋" w:cs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约</w:t>
            </w:r>
            <w:r>
              <w:rPr>
                <w:rFonts w:ascii="仿宋" w:eastAsia="仿宋" w:hAnsi="仿宋" w:cs="宋体"/>
                <w:sz w:val="24"/>
                <w:szCs w:val="24"/>
              </w:rPr>
              <w:t>40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％</w:t>
            </w:r>
          </w:p>
        </w:tc>
      </w:tr>
      <w:tr w:rsidR="00A84C03" w:rsidTr="00415AE3">
        <w:trPr>
          <w:trHeight w:val="2249"/>
          <w:jc w:val="center"/>
        </w:trPr>
        <w:tc>
          <w:tcPr>
            <w:tcW w:w="9781" w:type="dxa"/>
            <w:gridSpan w:val="2"/>
          </w:tcPr>
          <w:p w:rsidR="00A84C03" w:rsidRDefault="00D50718">
            <w:pPr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</w:rPr>
              <w:t>试卷题型结构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名词解释</w:t>
            </w:r>
            <w:r>
              <w:rPr>
                <w:rFonts w:ascii="仿宋" w:eastAsia="仿宋" w:hAnsi="仿宋" w:cs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约1</w:t>
            </w:r>
            <w:r>
              <w:rPr>
                <w:rFonts w:ascii="仿宋" w:eastAsia="仿宋" w:hAnsi="仿宋" w:cs="宋体"/>
                <w:sz w:val="24"/>
                <w:szCs w:val="24"/>
              </w:rPr>
              <w:t>0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％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简答题</w:t>
            </w:r>
            <w:r>
              <w:rPr>
                <w:rFonts w:ascii="仿宋" w:eastAsia="仿宋" w:hAnsi="仿宋" w:cs="宋体"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约</w:t>
            </w:r>
            <w:r>
              <w:rPr>
                <w:rFonts w:ascii="仿宋" w:eastAsia="仿宋" w:hAnsi="仿宋" w:cs="宋体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0％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论述题</w:t>
            </w:r>
            <w:r>
              <w:rPr>
                <w:rFonts w:ascii="仿宋" w:eastAsia="仿宋" w:hAnsi="仿宋" w:cs="宋体"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约4</w:t>
            </w:r>
            <w:r>
              <w:rPr>
                <w:rFonts w:ascii="仿宋" w:eastAsia="仿宋" w:hAnsi="仿宋" w:cs="宋体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％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材料分析题</w:t>
            </w:r>
            <w:r>
              <w:rPr>
                <w:rFonts w:ascii="仿宋" w:eastAsia="仿宋" w:hAnsi="仿宋" w:cs="宋体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约1</w:t>
            </w:r>
            <w:r>
              <w:rPr>
                <w:rFonts w:ascii="仿宋" w:eastAsia="仿宋" w:hAnsi="仿宋" w:cs="宋体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％</w:t>
            </w:r>
          </w:p>
        </w:tc>
      </w:tr>
      <w:tr w:rsidR="00A84C03">
        <w:trPr>
          <w:trHeight w:val="3072"/>
          <w:jc w:val="center"/>
        </w:trPr>
        <w:tc>
          <w:tcPr>
            <w:tcW w:w="9781" w:type="dxa"/>
            <w:gridSpan w:val="2"/>
          </w:tcPr>
          <w:p w:rsidR="00A84C03" w:rsidRDefault="00D50718">
            <w:pPr>
              <w:spacing w:beforeLines="50" w:before="156" w:afterLines="50" w:after="156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考试</w:t>
            </w: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目标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主要考察学生对环境科学与工程学科的基本知识、概念、原理和方法的掌握程度，及学生运用所学知识分析问题和解决问题的能力。要求如下：</w:t>
            </w:r>
          </w:p>
          <w:p w:rsidR="00A84C03" w:rsidRDefault="00D50718">
            <w:pPr>
              <w:numPr>
                <w:ilvl w:val="0"/>
                <w:numId w:val="1"/>
              </w:num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比较系统地掌握环境科学与工程相关的基本概念、基本原理、基本方法；</w:t>
            </w:r>
          </w:p>
          <w:p w:rsidR="00A84C03" w:rsidRDefault="00D50718">
            <w:pPr>
              <w:numPr>
                <w:ilvl w:val="0"/>
                <w:numId w:val="1"/>
              </w:num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熟悉全球环境问题及人口、能源、资源对环境的影响和可持续发展战略；</w:t>
            </w:r>
          </w:p>
          <w:p w:rsidR="00A84C03" w:rsidRDefault="00D50718">
            <w:pPr>
              <w:numPr>
                <w:ilvl w:val="0"/>
                <w:numId w:val="1"/>
              </w:num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熟悉全球环境现状、突出问题及原因，能合理预测全球环境发展趋势；</w:t>
            </w:r>
          </w:p>
          <w:p w:rsidR="00A84C03" w:rsidRDefault="00D50718">
            <w:pPr>
              <w:numPr>
                <w:ilvl w:val="0"/>
                <w:numId w:val="1"/>
              </w:num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熟悉污染控制技术的概念、原理、工艺特点、应用，以及典型污染物控制技术的原理、工艺结构形式及设计方面的相关知识；</w:t>
            </w:r>
          </w:p>
          <w:p w:rsidR="00A84C03" w:rsidRDefault="00D50718">
            <w:pPr>
              <w:numPr>
                <w:ilvl w:val="0"/>
                <w:numId w:val="1"/>
              </w:num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对环境研究工作具备清晰的思路，能提出合理的方法。</w:t>
            </w:r>
          </w:p>
        </w:tc>
      </w:tr>
      <w:tr w:rsidR="00A84C03">
        <w:trPr>
          <w:trHeight w:val="838"/>
          <w:jc w:val="center"/>
        </w:trPr>
        <w:tc>
          <w:tcPr>
            <w:tcW w:w="9781" w:type="dxa"/>
            <w:gridSpan w:val="2"/>
          </w:tcPr>
          <w:p w:rsidR="00A84C03" w:rsidRDefault="00D50718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考试内容和要求</w:t>
            </w:r>
          </w:p>
          <w:p w:rsidR="00A84C03" w:rsidRDefault="00D50718">
            <w:pPr>
              <w:spacing w:line="420" w:lineRule="exact"/>
              <w:ind w:firstLineChars="200" w:firstLine="482"/>
              <w:jc w:val="left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（一）环境学基本理论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1、环境的概念、分类、含义（了解）；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lastRenderedPageBreak/>
              <w:t>2、环境多样性（理解）；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3、环境科学及环境学学科分类（了解）；</w:t>
            </w:r>
          </w:p>
          <w:p w:rsidR="00A84C03" w:rsidRDefault="00D50718">
            <w:pPr>
              <w:spacing w:line="420" w:lineRule="exact"/>
              <w:ind w:firstLineChars="200" w:firstLine="482"/>
              <w:jc w:val="left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（二）大气环境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1、大气概述:（1）大气的成分（了解）；（2）大气的分层（理解）；（3）大气边界层主要特征（理解）；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2、大气污染:（1）大气污染源及污染物（理解）；（2）几种典型的大气污染（综合应用）；（3）大气污染的危害（了解）；（4）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大气环境及污染控制相关的标准、规范（了解）；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3、主要大气污染物防治技术：（1）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颗粒物的性质和去除原理（理解）；（2）重力沉降、旋风除尘、静电除尘、袋式除尘、湿式除尘的原理、除尘器的结构分类以及设计方面的相关知识（综合应用）；（3）吸收净化、吸附净化、催化转化、燃烧转化、生物净化等气态污染物控制技术的原理、作用及装置设计的相关知识（综合应用）；（4）污染物在大气环境中的扩散规律以及污染物稀释控制的原理和方法（综合应用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4、全球大气环境变化（综合应用）；</w:t>
            </w:r>
          </w:p>
          <w:p w:rsidR="00A84C03" w:rsidRDefault="00D50718">
            <w:pPr>
              <w:spacing w:line="420" w:lineRule="exact"/>
              <w:ind w:firstLineChars="200" w:firstLine="482"/>
              <w:jc w:val="left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（三）水环境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1、水的形成、分布及循环（了解）；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2、水资源的基本含义、水资源短缺、水资源开发与利用对策（了解）；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3、水灾害（了解）；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4、水污染:（1）天然水的化学性质（理解）；（2）水污染的主要来源（理解）；（3）主要的水污染物及其环境效应（理解）；（4）水污染的特征（理解）；（5）水质指标及国家标准、技术规范（理解）；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5、水污染防治技术：（1）水体自净（理解）；（2）格栅、筛网、沉淀、气浮等物理处理（理解）；（3）消毒、中和、氧化还原、化学沉淀、萃取、吹脱等物理化学处理（理解）；（4）水的生物处理的原理和分类（理解）；（5）活性污泥法的原理、系统构成、工艺类型及各种工艺的运行方式和特点（综合应用）；（6）生物膜法的原理、工艺类型，生物滤池、生物转盘、接触氧化法等典型生物膜法工艺类型的结构、工艺特点（综合应用）；（7）生物脱氮除磷的原理和相关工艺类型的结构形式（综合应用）；（8）厌氧生物处理的原理、处理特点、影响因素和处理类型（综合应用）；（9）氧化塘、人工湿地和污水土地处理的工艺形式和分类（综合应用）；（10）污泥的性质，污泥的处理工艺和方法（综合应用）；</w:t>
            </w:r>
          </w:p>
          <w:p w:rsidR="00A84C03" w:rsidRDefault="00D50718">
            <w:pPr>
              <w:spacing w:line="420" w:lineRule="exact"/>
              <w:ind w:firstLineChars="200" w:firstLine="482"/>
              <w:jc w:val="left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（四）土壤环境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lastRenderedPageBreak/>
              <w:t>1、土壤的组成和基本性质:（1）土壤的组成（理解）；（2）土壤的结构（理解）；（3）土壤环境的基本性质（综合应用）；（4）土壤的形成（了解）；（5）土壤的分类与分布规律（了解）；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、土壤污染和自净:（1）土壤污染（了解）；（2）土壤污染物类型（了解）；（3）污染物在土壤中的迁移和转化规律（综合应用）；（4）土壤的自净能力（理解）；（5）土壤污染的防治（综合应用）；（6）污水土地处理系统（理解）；</w:t>
            </w:r>
          </w:p>
          <w:p w:rsidR="00A84C03" w:rsidRDefault="00D50718">
            <w:pPr>
              <w:spacing w:line="420" w:lineRule="exact"/>
              <w:ind w:firstLineChars="200" w:firstLine="482"/>
              <w:jc w:val="left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（五）物理环境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1、声学环境:（1）噪声的主要特性、噪声的量度、环境噪声度量、环境噪声评价量（理解）；（2）噪声来源、危害（了解）；（3）噪声控制（理解）；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2、电磁辐射（了解）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3、放射性污染:（1）放射性污染来源（了解）；（2）危害和影响（了解）；（3）放射性污染的分类（理解）；（4）放射性污染的控制（理解）；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4、光污染来源、危害、控制（了解）；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5、热污染类型、危害及控制（了解）；</w:t>
            </w:r>
          </w:p>
          <w:p w:rsidR="00A84C03" w:rsidRDefault="00D50718">
            <w:pPr>
              <w:spacing w:line="420" w:lineRule="exact"/>
              <w:ind w:firstLineChars="200" w:firstLine="482"/>
              <w:jc w:val="left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（六）生物环境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1、生物多样性:（1）生物多样性（理解）；（2）人类活动对生物多样性的影响（综合应用）；（3）生物多样性保护（综合应用）；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2、生物安全（理解）；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3、生物污染:（1）污染物在环境中的循环（理解）；（2）污染物在生物体内的归宿（理解）；（3）污染对生物的影响（理解）；（4）污染对种群和生态系统的影响（理解）；</w:t>
            </w:r>
          </w:p>
          <w:p w:rsidR="00A84C03" w:rsidRDefault="00D50718">
            <w:pPr>
              <w:spacing w:line="420" w:lineRule="exact"/>
              <w:ind w:firstLineChars="200" w:firstLine="482"/>
              <w:jc w:val="left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（七）可持续发展</w:t>
            </w:r>
          </w:p>
          <w:p w:rsidR="00D50718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1、可持续发展的概念（理解）；</w:t>
            </w:r>
          </w:p>
          <w:p w:rsidR="00D50718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2、可持续发展的内涵（理解）；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3、可持续发展的实施途径（理解）；</w:t>
            </w:r>
          </w:p>
          <w:p w:rsidR="00A84C03" w:rsidRDefault="00D50718">
            <w:pPr>
              <w:spacing w:line="420" w:lineRule="exact"/>
              <w:ind w:firstLineChars="200" w:firstLine="482"/>
              <w:jc w:val="left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（八）固体废物的处理、处置与利用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1、固体废物的概念及特点（了解）；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2、固体废物的处理、处置和利用的原则及技术（理解）；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3、城市生活垃圾的无害化处理（综合应用）；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4、危险废物概念及涵义、主要处理与处置技术（综合应用）；</w:t>
            </w:r>
          </w:p>
          <w:p w:rsidR="00A84C03" w:rsidRDefault="00D50718">
            <w:pPr>
              <w:spacing w:line="420" w:lineRule="exact"/>
              <w:ind w:firstLineChars="200" w:firstLine="482"/>
              <w:jc w:val="left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（九）环境管理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1、环境管理的概念、内容、制度（了解）；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lastRenderedPageBreak/>
              <w:t>2、中国现行的环境管理制度（理解）；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3、“三同时”制度（理解）；</w:t>
            </w:r>
          </w:p>
          <w:p w:rsidR="00A84C03" w:rsidRDefault="00D50718">
            <w:pPr>
              <w:spacing w:line="440" w:lineRule="exact"/>
              <w:ind w:leftChars="118" w:left="248" w:rightChars="150" w:right="315" w:firstLineChars="225" w:firstLine="540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4、我国的环境标准体系（了解）。</w:t>
            </w:r>
          </w:p>
        </w:tc>
      </w:tr>
      <w:tr w:rsidR="00A84C03">
        <w:trPr>
          <w:trHeight w:val="819"/>
          <w:jc w:val="center"/>
        </w:trPr>
        <w:tc>
          <w:tcPr>
            <w:tcW w:w="9781" w:type="dxa"/>
            <w:gridSpan w:val="2"/>
          </w:tcPr>
          <w:p w:rsidR="00A84C03" w:rsidRDefault="00D50718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lastRenderedPageBreak/>
              <w:t>参考书目</w:t>
            </w:r>
          </w:p>
          <w:p w:rsidR="00A84C03" w:rsidRDefault="00D50718">
            <w:pPr>
              <w:numPr>
                <w:ilvl w:val="0"/>
                <w:numId w:val="2"/>
              </w:numPr>
              <w:spacing w:line="440" w:lineRule="exact"/>
              <w:ind w:firstLineChars="200" w:firstLine="48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《环境学概论（第二版）》，曲向荣，科学出版社，</w:t>
            </w:r>
            <w:r>
              <w:rPr>
                <w:rFonts w:ascii="仿宋" w:eastAsia="仿宋" w:hAnsi="仿宋" w:cs="宋体"/>
                <w:sz w:val="24"/>
                <w:szCs w:val="24"/>
              </w:rPr>
              <w:t>201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5年1月；</w:t>
            </w:r>
          </w:p>
          <w:p w:rsidR="00A84C03" w:rsidRDefault="00D50718">
            <w:pPr>
              <w:numPr>
                <w:ilvl w:val="0"/>
                <w:numId w:val="2"/>
              </w:numPr>
              <w:spacing w:line="440" w:lineRule="exact"/>
              <w:ind w:firstLineChars="200" w:firstLine="480"/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《水污染控制工程（第四版）》下册,高廷耀</w:t>
            </w:r>
            <w:r>
              <w:rPr>
                <w:rFonts w:ascii="仿宋" w:eastAsia="仿宋" w:hAnsi="仿宋" w:cs="仿宋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顾国维</w:t>
            </w:r>
            <w:r>
              <w:rPr>
                <w:rFonts w:ascii="仿宋" w:eastAsia="仿宋" w:hAnsi="仿宋" w:cs="仿宋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周琪,高等教育出版社,2015年4月；</w:t>
            </w:r>
          </w:p>
        </w:tc>
      </w:tr>
      <w:tr w:rsidR="00A84C03">
        <w:trPr>
          <w:trHeight w:val="1060"/>
          <w:jc w:val="center"/>
        </w:trPr>
        <w:tc>
          <w:tcPr>
            <w:tcW w:w="9781" w:type="dxa"/>
            <w:gridSpan w:val="2"/>
          </w:tcPr>
          <w:p w:rsidR="00A84C03" w:rsidRDefault="00D50718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</w:tbl>
    <w:p w:rsidR="00A84C03" w:rsidRDefault="00A84C03">
      <w:pPr>
        <w:rPr>
          <w:rFonts w:cs="Times New Roman"/>
        </w:rPr>
      </w:pPr>
    </w:p>
    <w:sectPr w:rsidR="00A84C0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04419"/>
    <w:multiLevelType w:val="singleLevel"/>
    <w:tmpl w:val="2D304419"/>
    <w:lvl w:ilvl="0">
      <w:start w:val="1"/>
      <w:numFmt w:val="decimal"/>
      <w:suff w:val="nothing"/>
      <w:lvlText w:val="%1、"/>
      <w:lvlJc w:val="left"/>
    </w:lvl>
  </w:abstractNum>
  <w:abstractNum w:abstractNumId="1">
    <w:nsid w:val="7D8552E2"/>
    <w:multiLevelType w:val="singleLevel"/>
    <w:tmpl w:val="7D8552E2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0F3"/>
    <w:rsid w:val="000009A8"/>
    <w:rsid w:val="00057537"/>
    <w:rsid w:val="00064FFE"/>
    <w:rsid w:val="0009102D"/>
    <w:rsid w:val="000C5897"/>
    <w:rsid w:val="000E077D"/>
    <w:rsid w:val="0011620E"/>
    <w:rsid w:val="0012349F"/>
    <w:rsid w:val="00124827"/>
    <w:rsid w:val="001A61E7"/>
    <w:rsid w:val="001B553A"/>
    <w:rsid w:val="002608BC"/>
    <w:rsid w:val="002746DB"/>
    <w:rsid w:val="00314851"/>
    <w:rsid w:val="00316317"/>
    <w:rsid w:val="003275CD"/>
    <w:rsid w:val="00345A28"/>
    <w:rsid w:val="00356B6C"/>
    <w:rsid w:val="003701B9"/>
    <w:rsid w:val="003802BF"/>
    <w:rsid w:val="003A1645"/>
    <w:rsid w:val="003B2AB2"/>
    <w:rsid w:val="003E575B"/>
    <w:rsid w:val="00415AE3"/>
    <w:rsid w:val="00423857"/>
    <w:rsid w:val="00435BD5"/>
    <w:rsid w:val="00450A24"/>
    <w:rsid w:val="00456A84"/>
    <w:rsid w:val="0046717B"/>
    <w:rsid w:val="004A6661"/>
    <w:rsid w:val="00525375"/>
    <w:rsid w:val="005768DE"/>
    <w:rsid w:val="00586881"/>
    <w:rsid w:val="005C10F8"/>
    <w:rsid w:val="00645032"/>
    <w:rsid w:val="00685332"/>
    <w:rsid w:val="00686935"/>
    <w:rsid w:val="006B5050"/>
    <w:rsid w:val="006C7282"/>
    <w:rsid w:val="00730B56"/>
    <w:rsid w:val="007541B3"/>
    <w:rsid w:val="00766E25"/>
    <w:rsid w:val="007A5266"/>
    <w:rsid w:val="007D7D7E"/>
    <w:rsid w:val="008A1FD4"/>
    <w:rsid w:val="008C257A"/>
    <w:rsid w:val="008E7E69"/>
    <w:rsid w:val="00921BCA"/>
    <w:rsid w:val="009840CB"/>
    <w:rsid w:val="00993FED"/>
    <w:rsid w:val="009A4DDC"/>
    <w:rsid w:val="009D7D87"/>
    <w:rsid w:val="009E5FF9"/>
    <w:rsid w:val="00A35C05"/>
    <w:rsid w:val="00A8228E"/>
    <w:rsid w:val="00A84C03"/>
    <w:rsid w:val="00AB69D1"/>
    <w:rsid w:val="00AD1679"/>
    <w:rsid w:val="00B35AD1"/>
    <w:rsid w:val="00BB1F2A"/>
    <w:rsid w:val="00BC1FF2"/>
    <w:rsid w:val="00BC47BA"/>
    <w:rsid w:val="00BE48AB"/>
    <w:rsid w:val="00C24DA0"/>
    <w:rsid w:val="00C50E53"/>
    <w:rsid w:val="00C770F3"/>
    <w:rsid w:val="00C849E1"/>
    <w:rsid w:val="00CC2D0E"/>
    <w:rsid w:val="00CE6CBD"/>
    <w:rsid w:val="00D01C34"/>
    <w:rsid w:val="00D41D91"/>
    <w:rsid w:val="00D50718"/>
    <w:rsid w:val="00DB5790"/>
    <w:rsid w:val="00DE2694"/>
    <w:rsid w:val="00DF0AEF"/>
    <w:rsid w:val="00E16E28"/>
    <w:rsid w:val="00E90852"/>
    <w:rsid w:val="00E94F10"/>
    <w:rsid w:val="00EF7883"/>
    <w:rsid w:val="00F130C7"/>
    <w:rsid w:val="00F335E0"/>
    <w:rsid w:val="00F46F9C"/>
    <w:rsid w:val="00FA7476"/>
    <w:rsid w:val="00FB29F7"/>
    <w:rsid w:val="00FC212A"/>
    <w:rsid w:val="00FC3269"/>
    <w:rsid w:val="00FE3E8D"/>
    <w:rsid w:val="00FE6D2C"/>
    <w:rsid w:val="365F49AD"/>
    <w:rsid w:val="4F5930AC"/>
    <w:rsid w:val="6B5F3913"/>
    <w:rsid w:val="7882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qFormat="1"/>
    <w:lsdException w:name="Balloon Text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99"/>
    <w:qFormat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semiHidden/>
    <w:unhideWhenUsed/>
    <w:rPr>
      <w:sz w:val="21"/>
      <w:szCs w:val="21"/>
    </w:rPr>
  </w:style>
  <w:style w:type="character" w:customStyle="1" w:styleId="Char2">
    <w:name w:val="页眉 Char"/>
    <w:link w:val="a6"/>
    <w:uiPriority w:val="99"/>
    <w:qFormat/>
    <w:locked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qFormat/>
    <w:locked/>
    <w:rPr>
      <w:rFonts w:cs="Times New Roman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  <w:rPr>
      <w:rFonts w:ascii="Times New Roman" w:hAnsi="Times New Roman" w:cs="Times New Roman"/>
      <w:szCs w:val="24"/>
    </w:rPr>
  </w:style>
  <w:style w:type="character" w:customStyle="1" w:styleId="Char">
    <w:name w:val="批注文字 Char"/>
    <w:link w:val="a3"/>
    <w:uiPriority w:val="99"/>
    <w:semiHidden/>
    <w:qFormat/>
    <w:rPr>
      <w:rFonts w:cs="Calibri"/>
      <w:kern w:val="2"/>
      <w:sz w:val="21"/>
      <w:szCs w:val="21"/>
    </w:rPr>
  </w:style>
  <w:style w:type="character" w:customStyle="1" w:styleId="Char3">
    <w:name w:val="批注主题 Char"/>
    <w:link w:val="a7"/>
    <w:uiPriority w:val="99"/>
    <w:semiHidden/>
    <w:qFormat/>
    <w:rPr>
      <w:rFonts w:cs="Calibri"/>
      <w:b/>
      <w:bCs/>
      <w:kern w:val="2"/>
      <w:sz w:val="21"/>
      <w:szCs w:val="21"/>
    </w:rPr>
  </w:style>
  <w:style w:type="character" w:customStyle="1" w:styleId="Char0">
    <w:name w:val="批注框文本 Char"/>
    <w:link w:val="a4"/>
    <w:uiPriority w:val="99"/>
    <w:semiHidden/>
    <w:rPr>
      <w:rFonts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380</Words>
  <Characters>2168</Characters>
  <Application>Microsoft Office Word</Application>
  <DocSecurity>0</DocSecurity>
  <Lines>18</Lines>
  <Paragraphs>5</Paragraphs>
  <ScaleCrop>false</ScaleCrop>
  <Company>DD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车颢</dc:creator>
  <cp:lastModifiedBy>熊瑛</cp:lastModifiedBy>
  <cp:revision>34</cp:revision>
  <dcterms:created xsi:type="dcterms:W3CDTF">2014-10-11T07:30:00Z</dcterms:created>
  <dcterms:modified xsi:type="dcterms:W3CDTF">2021-07-18T08:31:00Z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